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D1C6" w14:textId="6E56990D" w:rsidR="00DD13F9" w:rsidRPr="000E751B" w:rsidRDefault="00DD13F9" w:rsidP="00656243">
      <w:pPr>
        <w:pStyle w:val="Heading1"/>
        <w:numPr>
          <w:ilvl w:val="0"/>
          <w:numId w:val="1"/>
        </w:numPr>
        <w:ind w:left="426" w:hanging="426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0E751B">
        <w:rPr>
          <w:rFonts w:ascii="Arial" w:eastAsia="Times New Roman" w:hAnsi="Arial" w:cs="Arial"/>
          <w:b/>
          <w:bCs/>
          <w:color w:val="auto"/>
          <w:sz w:val="28"/>
          <w:szCs w:val="28"/>
        </w:rPr>
        <w:t>Nature of the 'Digital Transition' work</w:t>
      </w:r>
    </w:p>
    <w:p w14:paraId="19C06365" w14:textId="77777777" w:rsidR="00DD13F9" w:rsidRDefault="00DD13F9" w:rsidP="00DD13F9">
      <w:pPr>
        <w:rPr>
          <w:rFonts w:eastAsia="Times New Roman"/>
          <w:color w:val="000000"/>
        </w:rPr>
      </w:pPr>
    </w:p>
    <w:p w14:paraId="14208F66" w14:textId="6E355AFC" w:rsidR="002A4C7F" w:rsidRPr="002A4C7F" w:rsidRDefault="002A4C7F" w:rsidP="7B6A5976">
      <w:pPr>
        <w:jc w:val="both"/>
        <w:rPr>
          <w:rFonts w:ascii="Arial" w:eastAsia="Times New Roman" w:hAnsi="Arial" w:cs="Arial"/>
          <w:color w:val="000000" w:themeColor="text1"/>
        </w:rPr>
      </w:pPr>
      <w:r w:rsidRPr="08F44A74">
        <w:rPr>
          <w:rFonts w:ascii="Arial" w:eastAsia="Times New Roman" w:hAnsi="Arial" w:cs="Arial"/>
          <w:color w:val="000000" w:themeColor="text1"/>
        </w:rPr>
        <w:t>​</w:t>
      </w:r>
      <w:r w:rsidR="009420E5" w:rsidRPr="08F44A74">
        <w:rPr>
          <w:rFonts w:ascii="Arial" w:eastAsia="Times New Roman" w:hAnsi="Arial" w:cs="Arial"/>
          <w:color w:val="000000" w:themeColor="text1"/>
        </w:rPr>
        <w:t xml:space="preserve">The Digital </w:t>
      </w:r>
      <w:r w:rsidR="00737AD6" w:rsidRPr="08F44A74">
        <w:rPr>
          <w:rFonts w:ascii="Arial" w:eastAsia="Times New Roman" w:hAnsi="Arial" w:cs="Arial"/>
          <w:color w:val="000000" w:themeColor="text1"/>
        </w:rPr>
        <w:t>Transition</w:t>
      </w:r>
      <w:r w:rsidR="1557018F" w:rsidRPr="08F44A74">
        <w:rPr>
          <w:rFonts w:ascii="Arial" w:eastAsia="Times New Roman" w:hAnsi="Arial" w:cs="Arial"/>
          <w:color w:val="000000" w:themeColor="text1"/>
        </w:rPr>
        <w:t xml:space="preserve"> work defined in the financial response pertains to two projects that were undertaken: </w:t>
      </w:r>
      <w:r w:rsidR="4D7DDACB" w:rsidRPr="08F44A74">
        <w:rPr>
          <w:rFonts w:ascii="Arial" w:eastAsia="Times New Roman" w:hAnsi="Arial" w:cs="Arial"/>
          <w:color w:val="000000" w:themeColor="text1"/>
        </w:rPr>
        <w:t>P</w:t>
      </w:r>
      <w:r w:rsidR="3E8FE948" w:rsidRPr="08F44A74">
        <w:rPr>
          <w:rFonts w:ascii="Arial" w:eastAsia="Times New Roman" w:hAnsi="Arial" w:cs="Arial"/>
          <w:color w:val="000000" w:themeColor="text1"/>
        </w:rPr>
        <w:t xml:space="preserve">roject </w:t>
      </w:r>
      <w:r w:rsidR="1557018F" w:rsidRPr="08F44A74">
        <w:rPr>
          <w:rFonts w:ascii="Arial" w:eastAsia="Times New Roman" w:hAnsi="Arial" w:cs="Arial"/>
          <w:color w:val="000000" w:themeColor="text1"/>
        </w:rPr>
        <w:t>1197- Transition – Portals and Software to Q</w:t>
      </w:r>
      <w:r w:rsidR="06704835" w:rsidRPr="08F44A74">
        <w:rPr>
          <w:rFonts w:ascii="Arial" w:eastAsia="Times New Roman" w:hAnsi="Arial" w:cs="Arial"/>
          <w:color w:val="000000" w:themeColor="text1"/>
        </w:rPr>
        <w:t xml:space="preserve">ualifications </w:t>
      </w:r>
      <w:r w:rsidR="1557018F" w:rsidRPr="08F44A74">
        <w:rPr>
          <w:rFonts w:ascii="Arial" w:eastAsia="Times New Roman" w:hAnsi="Arial" w:cs="Arial"/>
          <w:color w:val="000000" w:themeColor="text1"/>
        </w:rPr>
        <w:t>S</w:t>
      </w:r>
      <w:r w:rsidR="4AA8E4AC" w:rsidRPr="08F44A74">
        <w:rPr>
          <w:rFonts w:ascii="Arial" w:eastAsia="Times New Roman" w:hAnsi="Arial" w:cs="Arial"/>
          <w:color w:val="000000" w:themeColor="text1"/>
        </w:rPr>
        <w:t>cotland</w:t>
      </w:r>
      <w:r w:rsidR="1557018F" w:rsidRPr="08F44A74">
        <w:rPr>
          <w:rFonts w:ascii="Arial" w:eastAsia="Times New Roman" w:hAnsi="Arial" w:cs="Arial"/>
          <w:color w:val="000000" w:themeColor="text1"/>
        </w:rPr>
        <w:t xml:space="preserve"> and </w:t>
      </w:r>
      <w:r w:rsidR="7BA157F3" w:rsidRPr="08F44A74">
        <w:rPr>
          <w:rFonts w:ascii="Arial" w:eastAsia="Times New Roman" w:hAnsi="Arial" w:cs="Arial"/>
          <w:color w:val="000000" w:themeColor="text1"/>
        </w:rPr>
        <w:t>P</w:t>
      </w:r>
      <w:r w:rsidR="1C57BD60" w:rsidRPr="08F44A74">
        <w:rPr>
          <w:rFonts w:ascii="Arial" w:eastAsia="Times New Roman" w:hAnsi="Arial" w:cs="Arial"/>
          <w:color w:val="000000" w:themeColor="text1"/>
        </w:rPr>
        <w:t>roject</w:t>
      </w:r>
      <w:r w:rsidR="1557018F" w:rsidRPr="08F44A74">
        <w:rPr>
          <w:rFonts w:ascii="Arial" w:eastAsia="Times New Roman" w:hAnsi="Arial" w:cs="Arial"/>
          <w:color w:val="000000" w:themeColor="text1"/>
        </w:rPr>
        <w:t> </w:t>
      </w:r>
      <w:r w:rsidR="778D6903" w:rsidRPr="08F44A74">
        <w:rPr>
          <w:rFonts w:ascii="Arial" w:eastAsia="Times New Roman" w:hAnsi="Arial" w:cs="Arial"/>
          <w:color w:val="000000" w:themeColor="text1"/>
        </w:rPr>
        <w:t xml:space="preserve">1198 - Transition – </w:t>
      </w:r>
      <w:r w:rsidR="6AE86957" w:rsidRPr="08F44A74">
        <w:rPr>
          <w:rFonts w:ascii="Arial" w:eastAsia="Times New Roman" w:hAnsi="Arial" w:cs="Arial"/>
          <w:color w:val="000000" w:themeColor="text1"/>
        </w:rPr>
        <w:t>Thi</w:t>
      </w:r>
      <w:r w:rsidR="778D6903" w:rsidRPr="08F44A74">
        <w:rPr>
          <w:rFonts w:ascii="Arial" w:eastAsia="Times New Roman" w:hAnsi="Arial" w:cs="Arial"/>
          <w:color w:val="000000" w:themeColor="text1"/>
        </w:rPr>
        <w:t>rd Party Digital Infrastructure Changes</w:t>
      </w:r>
      <w:r w:rsidR="58F0E849" w:rsidRPr="08F44A74">
        <w:rPr>
          <w:rFonts w:ascii="Arial" w:eastAsia="Times New Roman" w:hAnsi="Arial" w:cs="Arial"/>
          <w:color w:val="000000" w:themeColor="text1"/>
        </w:rPr>
        <w:t>.</w:t>
      </w:r>
    </w:p>
    <w:p w14:paraId="5547289D" w14:textId="04DF5B6B" w:rsidR="000E751B" w:rsidRPr="005E4C91" w:rsidRDefault="000E751B" w:rsidP="7B6A5976">
      <w:pPr>
        <w:spacing w:after="160" w:line="259" w:lineRule="auto"/>
        <w:rPr>
          <w:rFonts w:ascii="Arial" w:hAnsi="Arial" w:cs="Arial"/>
          <w:b/>
          <w:bCs/>
        </w:rPr>
      </w:pPr>
    </w:p>
    <w:p w14:paraId="2E172B66" w14:textId="22AE42BD" w:rsidR="000500ED" w:rsidRPr="005F266E" w:rsidRDefault="000500ED" w:rsidP="005F266E">
      <w:pPr>
        <w:pStyle w:val="Heading2"/>
        <w:rPr>
          <w:b/>
          <w:bCs/>
          <w:sz w:val="24"/>
          <w:szCs w:val="24"/>
        </w:rPr>
      </w:pPr>
      <w:r w:rsidRPr="7B6A5976">
        <w:rPr>
          <w:rFonts w:ascii="Arial" w:hAnsi="Arial" w:cs="Arial"/>
          <w:b/>
          <w:bCs/>
          <w:color w:val="auto"/>
          <w:sz w:val="24"/>
          <w:szCs w:val="24"/>
        </w:rPr>
        <w:t>1.</w:t>
      </w:r>
      <w:r w:rsidR="553CA20E" w:rsidRPr="7B6A5976">
        <w:rPr>
          <w:rFonts w:ascii="Arial" w:hAnsi="Arial" w:cs="Arial"/>
          <w:b/>
          <w:bCs/>
          <w:color w:val="auto"/>
          <w:sz w:val="24"/>
          <w:szCs w:val="24"/>
        </w:rPr>
        <w:t>1</w:t>
      </w:r>
      <w:r>
        <w:tab/>
      </w:r>
      <w:r w:rsidR="005F266E" w:rsidRPr="7B6A597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1197- Transition – Portals and Software to QS </w:t>
      </w:r>
    </w:p>
    <w:p w14:paraId="5126EC5D" w14:textId="77777777" w:rsidR="000500ED" w:rsidRDefault="000500ED" w:rsidP="00DD13F9">
      <w:pPr>
        <w:rPr>
          <w:b/>
          <w:bCs/>
        </w:rPr>
      </w:pPr>
    </w:p>
    <w:p w14:paraId="2E7C9DAF" w14:textId="3785FF24" w:rsidR="00D73AB4" w:rsidRPr="00D73AB4" w:rsidRDefault="00D73AB4" w:rsidP="00D73AB4">
      <w:pPr>
        <w:rPr>
          <w:rFonts w:ascii="Arial" w:hAnsi="Arial" w:cs="Arial"/>
        </w:rPr>
      </w:pPr>
      <w:r w:rsidRPr="00D73AB4">
        <w:rPr>
          <w:rFonts w:ascii="Arial" w:hAnsi="Arial" w:cs="Arial"/>
        </w:rPr>
        <w:t xml:space="preserve">As part of the creation of the new qualifications body, there </w:t>
      </w:r>
      <w:r w:rsidR="00832F8F" w:rsidRPr="0055442B">
        <w:rPr>
          <w:rFonts w:ascii="Arial" w:hAnsi="Arial" w:cs="Arial"/>
        </w:rPr>
        <w:t>wa</w:t>
      </w:r>
      <w:r w:rsidRPr="00D73AB4">
        <w:rPr>
          <w:rFonts w:ascii="Arial" w:hAnsi="Arial" w:cs="Arial"/>
        </w:rPr>
        <w:t xml:space="preserve">s a requirement to transition our externally facing software services from the </w:t>
      </w:r>
      <w:r w:rsidRPr="00D73AB4">
        <w:rPr>
          <w:rFonts w:ascii="Arial" w:hAnsi="Arial" w:cs="Arial"/>
          <w:i/>
          <w:iCs/>
        </w:rPr>
        <w:t xml:space="preserve">Scottish Qualifications Authority </w:t>
      </w:r>
      <w:r w:rsidR="00D05851" w:rsidRPr="0055442B">
        <w:rPr>
          <w:rFonts w:ascii="Arial" w:hAnsi="Arial" w:cs="Arial"/>
        </w:rPr>
        <w:t xml:space="preserve">(SQA) </w:t>
      </w:r>
      <w:r w:rsidRPr="00D73AB4">
        <w:rPr>
          <w:rFonts w:ascii="Arial" w:hAnsi="Arial" w:cs="Arial"/>
        </w:rPr>
        <w:t>to Qualifications Scotland. To meet this requirement the project ha</w:t>
      </w:r>
      <w:r w:rsidR="00D05851" w:rsidRPr="0055442B">
        <w:rPr>
          <w:rFonts w:ascii="Arial" w:hAnsi="Arial" w:cs="Arial"/>
        </w:rPr>
        <w:t>d</w:t>
      </w:r>
      <w:r w:rsidRPr="00D73AB4">
        <w:rPr>
          <w:rFonts w:ascii="Arial" w:hAnsi="Arial" w:cs="Arial"/>
        </w:rPr>
        <w:t> both a technical and a non-technical workstream, with the objectives split, as follows:  </w:t>
      </w:r>
    </w:p>
    <w:p w14:paraId="7DBA1631" w14:textId="77777777" w:rsidR="00D73AB4" w:rsidRPr="00D73AB4" w:rsidRDefault="00D73AB4" w:rsidP="00D73AB4">
      <w:pPr>
        <w:rPr>
          <w:rFonts w:ascii="Arial" w:hAnsi="Arial" w:cs="Arial"/>
        </w:rPr>
      </w:pPr>
      <w:r w:rsidRPr="00D73AB4">
        <w:rPr>
          <w:rFonts w:ascii="Arial" w:hAnsi="Arial" w:cs="Arial"/>
        </w:rPr>
        <w:t> </w:t>
      </w:r>
    </w:p>
    <w:p w14:paraId="5C871ED5" w14:textId="3E43B7AB" w:rsidR="00B44682" w:rsidRDefault="00D73AB4" w:rsidP="00EC02A9">
      <w:pPr>
        <w:jc w:val="both"/>
        <w:rPr>
          <w:rFonts w:ascii="Arial" w:hAnsi="Arial" w:cs="Arial"/>
        </w:rPr>
      </w:pPr>
      <w:r w:rsidRPr="00D73AB4">
        <w:rPr>
          <w:rFonts w:ascii="Arial" w:hAnsi="Arial" w:cs="Arial"/>
          <w:b/>
          <w:bCs/>
        </w:rPr>
        <w:t>Technical </w:t>
      </w:r>
      <w:r w:rsidR="00842B0B">
        <w:rPr>
          <w:rFonts w:ascii="Arial" w:hAnsi="Arial" w:cs="Arial"/>
          <w:b/>
          <w:bCs/>
        </w:rPr>
        <w:t>o</w:t>
      </w:r>
      <w:r w:rsidR="002C54BB" w:rsidRPr="0055442B">
        <w:rPr>
          <w:rFonts w:ascii="Arial" w:hAnsi="Arial" w:cs="Arial"/>
          <w:b/>
          <w:bCs/>
        </w:rPr>
        <w:t>bjective</w:t>
      </w:r>
      <w:r w:rsidR="002C54BB" w:rsidRPr="0055442B">
        <w:rPr>
          <w:rFonts w:ascii="Arial" w:hAnsi="Arial" w:cs="Arial"/>
        </w:rPr>
        <w:t xml:space="preserve"> </w:t>
      </w:r>
    </w:p>
    <w:p w14:paraId="7830C93F" w14:textId="5EDD8CAA" w:rsidR="00D73AB4" w:rsidRPr="00E56454" w:rsidRDefault="00A753BA" w:rsidP="00EC02A9">
      <w:pPr>
        <w:jc w:val="both"/>
        <w:rPr>
          <w:rFonts w:ascii="Arial" w:hAnsi="Arial" w:cs="Arial"/>
        </w:rPr>
      </w:pPr>
      <w:r w:rsidRPr="08F44A74">
        <w:rPr>
          <w:rFonts w:ascii="Arial" w:hAnsi="Arial" w:cs="Arial"/>
        </w:rPr>
        <w:t>A k</w:t>
      </w:r>
      <w:r w:rsidR="00D73AB4" w:rsidRPr="08F44A74">
        <w:rPr>
          <w:rFonts w:ascii="Arial" w:hAnsi="Arial" w:cs="Arial"/>
        </w:rPr>
        <w:t xml:space="preserve">ey </w:t>
      </w:r>
      <w:r w:rsidRPr="08F44A74">
        <w:rPr>
          <w:rFonts w:ascii="Arial" w:hAnsi="Arial" w:cs="Arial"/>
        </w:rPr>
        <w:t xml:space="preserve">aspect </w:t>
      </w:r>
      <w:r w:rsidR="00D73AB4" w:rsidRPr="08F44A74">
        <w:rPr>
          <w:rFonts w:ascii="Arial" w:hAnsi="Arial" w:cs="Arial"/>
        </w:rPr>
        <w:t xml:space="preserve">to the transition process </w:t>
      </w:r>
      <w:r w:rsidR="00EC02A9" w:rsidRPr="08F44A74">
        <w:rPr>
          <w:rFonts w:ascii="Arial" w:hAnsi="Arial" w:cs="Arial"/>
        </w:rPr>
        <w:t>was</w:t>
      </w:r>
      <w:r w:rsidR="00D73AB4" w:rsidRPr="08F44A74">
        <w:rPr>
          <w:rFonts w:ascii="Arial" w:hAnsi="Arial" w:cs="Arial"/>
        </w:rPr>
        <w:t xml:space="preserve"> the changes required to existing </w:t>
      </w:r>
      <w:r w:rsidR="0325F419" w:rsidRPr="08F44A74">
        <w:rPr>
          <w:rFonts w:ascii="Arial" w:hAnsi="Arial" w:cs="Arial"/>
        </w:rPr>
        <w:t>p</w:t>
      </w:r>
      <w:r w:rsidR="00D73AB4" w:rsidRPr="08F44A74">
        <w:rPr>
          <w:rFonts w:ascii="Arial" w:hAnsi="Arial" w:cs="Arial"/>
        </w:rPr>
        <w:t>ortals</w:t>
      </w:r>
      <w:r w:rsidR="00677FD2" w:rsidRPr="08F44A74">
        <w:rPr>
          <w:rFonts w:ascii="Arial" w:hAnsi="Arial" w:cs="Arial"/>
        </w:rPr>
        <w:t xml:space="preserve"> and</w:t>
      </w:r>
      <w:r w:rsidR="00D73AB4" w:rsidRPr="08F44A74">
        <w:rPr>
          <w:rFonts w:ascii="Arial" w:hAnsi="Arial" w:cs="Arial"/>
        </w:rPr>
        <w:t xml:space="preserve"> software </w:t>
      </w:r>
      <w:r w:rsidR="00D73AB4" w:rsidRPr="00E56454">
        <w:rPr>
          <w:rFonts w:ascii="Arial" w:hAnsi="Arial" w:cs="Arial"/>
        </w:rPr>
        <w:t>solutions</w:t>
      </w:r>
      <w:r w:rsidR="009F3B83">
        <w:rPr>
          <w:rFonts w:ascii="Arial" w:hAnsi="Arial" w:cs="Arial"/>
        </w:rPr>
        <w:t>,</w:t>
      </w:r>
      <w:r w:rsidR="00D73AB4" w:rsidRPr="00E56454">
        <w:rPr>
          <w:rFonts w:ascii="Arial" w:hAnsi="Arial" w:cs="Arial"/>
        </w:rPr>
        <w:t xml:space="preserve"> </w:t>
      </w:r>
      <w:r w:rsidR="00E56454" w:rsidRPr="00E56454">
        <w:rPr>
          <w:rFonts w:ascii="Arial" w:hAnsi="Arial" w:cs="Arial"/>
        </w:rPr>
        <w:t>changes which were deemed necessary for the establishment of Qualifications Scotland</w:t>
      </w:r>
      <w:r w:rsidR="00D73AB4" w:rsidRPr="00E56454">
        <w:rPr>
          <w:rFonts w:ascii="Arial" w:hAnsi="Arial" w:cs="Arial"/>
        </w:rPr>
        <w:t xml:space="preserve">. </w:t>
      </w:r>
    </w:p>
    <w:p w14:paraId="6F93880D" w14:textId="77777777" w:rsidR="00E56454" w:rsidRDefault="00E56454" w:rsidP="00EC02A9">
      <w:pPr>
        <w:jc w:val="both"/>
        <w:rPr>
          <w:rFonts w:ascii="Arial" w:hAnsi="Arial" w:cs="Arial"/>
        </w:rPr>
      </w:pPr>
    </w:p>
    <w:p w14:paraId="01D0D865" w14:textId="1813F6CB" w:rsidR="00B44682" w:rsidRDefault="00D73AB4" w:rsidP="00EC02A9">
      <w:pPr>
        <w:jc w:val="both"/>
        <w:rPr>
          <w:rFonts w:ascii="Arial" w:hAnsi="Arial" w:cs="Arial"/>
        </w:rPr>
      </w:pPr>
      <w:r w:rsidRPr="00D73AB4">
        <w:rPr>
          <w:rFonts w:ascii="Arial" w:hAnsi="Arial" w:cs="Arial"/>
          <w:b/>
          <w:bCs/>
        </w:rPr>
        <w:t>Non-technical </w:t>
      </w:r>
      <w:r w:rsidR="00842B0B">
        <w:rPr>
          <w:rFonts w:ascii="Arial" w:hAnsi="Arial" w:cs="Arial"/>
          <w:b/>
          <w:bCs/>
        </w:rPr>
        <w:t>o</w:t>
      </w:r>
      <w:r w:rsidR="002C54BB" w:rsidRPr="0055442B">
        <w:rPr>
          <w:rFonts w:ascii="Arial" w:hAnsi="Arial" w:cs="Arial"/>
          <w:b/>
          <w:bCs/>
        </w:rPr>
        <w:t>bjective</w:t>
      </w:r>
      <w:r w:rsidR="002C54BB" w:rsidRPr="0055442B">
        <w:rPr>
          <w:rFonts w:ascii="Arial" w:hAnsi="Arial" w:cs="Arial"/>
        </w:rPr>
        <w:t xml:space="preserve">  </w:t>
      </w:r>
    </w:p>
    <w:p w14:paraId="33BC79DA" w14:textId="2AFD9B49" w:rsidR="00D73AB4" w:rsidRPr="00D73AB4" w:rsidRDefault="00D73AB4" w:rsidP="00EC02A9">
      <w:pPr>
        <w:jc w:val="both"/>
        <w:rPr>
          <w:rFonts w:ascii="Arial" w:hAnsi="Arial" w:cs="Arial"/>
        </w:rPr>
      </w:pPr>
      <w:r w:rsidRPr="08F44A74">
        <w:rPr>
          <w:rFonts w:ascii="Arial" w:hAnsi="Arial" w:cs="Arial"/>
        </w:rPr>
        <w:t>The project aim</w:t>
      </w:r>
      <w:r w:rsidR="00B7424E" w:rsidRPr="08F44A74">
        <w:rPr>
          <w:rFonts w:ascii="Arial" w:hAnsi="Arial" w:cs="Arial"/>
        </w:rPr>
        <w:t>ed</w:t>
      </w:r>
      <w:r w:rsidRPr="08F44A74">
        <w:rPr>
          <w:rFonts w:ascii="Arial" w:hAnsi="Arial" w:cs="Arial"/>
        </w:rPr>
        <w:t xml:space="preserve"> to ensure that all operational processes related to changes made to externally facing software services, including certification and associated outputs, provide</w:t>
      </w:r>
      <w:r w:rsidR="00B7424E" w:rsidRPr="08F44A74">
        <w:rPr>
          <w:rFonts w:ascii="Arial" w:hAnsi="Arial" w:cs="Arial"/>
        </w:rPr>
        <w:t>d</w:t>
      </w:r>
      <w:r w:rsidRPr="08F44A74">
        <w:rPr>
          <w:rFonts w:ascii="Arial" w:hAnsi="Arial" w:cs="Arial"/>
        </w:rPr>
        <w:t xml:space="preserve"> a continuity of service and minimal change to operational process. In addition to ensuring that all certification processes and outputs (certificate, letters, envelopes) </w:t>
      </w:r>
      <w:r w:rsidR="00A12E5B" w:rsidRPr="08F44A74">
        <w:rPr>
          <w:rFonts w:ascii="Arial" w:hAnsi="Arial" w:cs="Arial"/>
        </w:rPr>
        <w:t>were</w:t>
      </w:r>
      <w:r w:rsidRPr="08F44A74">
        <w:rPr>
          <w:rFonts w:ascii="Arial" w:hAnsi="Arial" w:cs="Arial"/>
        </w:rPr>
        <w:t xml:space="preserve"> updated to reflect the name of the new organisation in line with the proposed transition date, i.e. </w:t>
      </w:r>
      <w:r w:rsidR="3639F58D" w:rsidRPr="08F44A74">
        <w:rPr>
          <w:rFonts w:ascii="Arial" w:hAnsi="Arial" w:cs="Arial"/>
        </w:rPr>
        <w:t>0</w:t>
      </w:r>
      <w:r w:rsidRPr="08F44A74">
        <w:rPr>
          <w:rFonts w:ascii="Arial" w:hAnsi="Arial" w:cs="Arial"/>
        </w:rPr>
        <w:t>1</w:t>
      </w:r>
      <w:r w:rsidRPr="08F44A74">
        <w:rPr>
          <w:rFonts w:ascii="Arial" w:hAnsi="Arial" w:cs="Arial"/>
          <w:vertAlign w:val="superscript"/>
        </w:rPr>
        <w:t>st </w:t>
      </w:r>
      <w:r w:rsidRPr="08F44A74">
        <w:rPr>
          <w:rFonts w:ascii="Arial" w:hAnsi="Arial" w:cs="Arial"/>
        </w:rPr>
        <w:t>February 2026. </w:t>
      </w:r>
    </w:p>
    <w:p w14:paraId="4600E0E2" w14:textId="532AEBD0" w:rsidR="6849E92C" w:rsidRDefault="6849E92C" w:rsidP="6849E92C">
      <w:pPr>
        <w:rPr>
          <w:rFonts w:ascii="Arial" w:hAnsi="Arial" w:cs="Arial"/>
        </w:rPr>
      </w:pPr>
    </w:p>
    <w:p w14:paraId="76471027" w14:textId="050FEA9D" w:rsidR="2A876B9E" w:rsidRDefault="2A876B9E" w:rsidP="6849E92C">
      <w:pPr>
        <w:rPr>
          <w:rStyle w:val="eop"/>
          <w:rFonts w:ascii="Arial" w:eastAsiaTheme="majorEastAsia" w:hAnsi="Arial" w:cs="Arial"/>
        </w:rPr>
      </w:pPr>
      <w:r w:rsidRPr="6849E92C">
        <w:rPr>
          <w:rStyle w:val="normaltextrun"/>
          <w:rFonts w:ascii="Arial" w:eastAsiaTheme="majorEastAsia" w:hAnsi="Arial" w:cs="Arial"/>
          <w:b/>
          <w:bCs/>
        </w:rPr>
        <w:t>Overall delivery</w:t>
      </w:r>
    </w:p>
    <w:p w14:paraId="59D2ACF2" w14:textId="5AF7FD16" w:rsidR="0055442B" w:rsidRPr="0055442B" w:rsidRDefault="21CF1E36" w:rsidP="6849E92C">
      <w:pPr>
        <w:rPr>
          <w:rFonts w:ascii="Arial" w:hAnsi="Arial" w:cs="Arial"/>
        </w:rPr>
      </w:pPr>
      <w:r w:rsidRPr="08F44A74">
        <w:rPr>
          <w:rFonts w:ascii="Arial" w:hAnsi="Arial" w:cs="Arial"/>
        </w:rPr>
        <w:t xml:space="preserve">A total of </w:t>
      </w:r>
      <w:r w:rsidR="7A209D90" w:rsidRPr="08F44A74">
        <w:rPr>
          <w:rFonts w:ascii="Arial" w:hAnsi="Arial" w:cs="Arial"/>
        </w:rPr>
        <w:t>44 services</w:t>
      </w:r>
      <w:r w:rsidR="17138658" w:rsidRPr="08F44A74">
        <w:rPr>
          <w:rFonts w:ascii="Arial" w:hAnsi="Arial" w:cs="Arial"/>
        </w:rPr>
        <w:t>/</w:t>
      </w:r>
      <w:r w:rsidR="5B1523AD" w:rsidRPr="08F44A74">
        <w:rPr>
          <w:rFonts w:ascii="Arial" w:hAnsi="Arial" w:cs="Arial"/>
        </w:rPr>
        <w:t xml:space="preserve"> products</w:t>
      </w:r>
      <w:r w:rsidR="2338812A" w:rsidRPr="08F44A74">
        <w:rPr>
          <w:rFonts w:ascii="Arial" w:hAnsi="Arial" w:cs="Arial"/>
        </w:rPr>
        <w:t xml:space="preserve"> consisting of</w:t>
      </w:r>
      <w:r w:rsidR="63FF93DC" w:rsidRPr="08F44A74">
        <w:rPr>
          <w:rFonts w:ascii="Arial" w:hAnsi="Arial" w:cs="Arial"/>
        </w:rPr>
        <w:t xml:space="preserve"> a combination of </w:t>
      </w:r>
      <w:r w:rsidR="57D3D420" w:rsidRPr="08F44A74">
        <w:rPr>
          <w:rFonts w:ascii="Arial" w:hAnsi="Arial" w:cs="Arial"/>
        </w:rPr>
        <w:t xml:space="preserve">portals, software </w:t>
      </w:r>
      <w:r w:rsidR="63FF93DC" w:rsidRPr="08F44A74">
        <w:rPr>
          <w:rFonts w:ascii="Arial" w:hAnsi="Arial" w:cs="Arial"/>
        </w:rPr>
        <w:t>applications, forms, reports, and certificates;</w:t>
      </w:r>
      <w:r w:rsidR="7A209D90" w:rsidRPr="08F44A74">
        <w:rPr>
          <w:rFonts w:ascii="Arial" w:hAnsi="Arial" w:cs="Arial"/>
        </w:rPr>
        <w:t xml:space="preserve"> </w:t>
      </w:r>
      <w:r w:rsidR="39DE193C" w:rsidRPr="08F44A74">
        <w:rPr>
          <w:rFonts w:ascii="Arial" w:hAnsi="Arial" w:cs="Arial"/>
        </w:rPr>
        <w:t>were all rebranded and changes made w</w:t>
      </w:r>
      <w:r w:rsidR="008C1017">
        <w:rPr>
          <w:rFonts w:ascii="Arial" w:hAnsi="Arial" w:cs="Arial"/>
        </w:rPr>
        <w:t>h</w:t>
      </w:r>
      <w:r w:rsidR="39DE193C" w:rsidRPr="08F44A74">
        <w:rPr>
          <w:rFonts w:ascii="Arial" w:hAnsi="Arial" w:cs="Arial"/>
        </w:rPr>
        <w:t xml:space="preserve">ere possible to use the new Qualifications Scotland </w:t>
      </w:r>
      <w:r w:rsidR="1D663083" w:rsidRPr="08F44A74">
        <w:rPr>
          <w:rFonts w:ascii="Arial" w:hAnsi="Arial" w:cs="Arial"/>
        </w:rPr>
        <w:t>Uniform Resource Locators (</w:t>
      </w:r>
      <w:r w:rsidR="39DE193C" w:rsidRPr="08F44A74">
        <w:rPr>
          <w:rFonts w:ascii="Arial" w:hAnsi="Arial" w:cs="Arial"/>
        </w:rPr>
        <w:t>URLs</w:t>
      </w:r>
      <w:r w:rsidR="5C0B997F" w:rsidRPr="08F44A74">
        <w:rPr>
          <w:rFonts w:ascii="Arial" w:hAnsi="Arial" w:cs="Arial"/>
        </w:rPr>
        <w:t>)</w:t>
      </w:r>
      <w:r w:rsidR="39DE193C" w:rsidRPr="08F44A74">
        <w:rPr>
          <w:rFonts w:ascii="Arial" w:hAnsi="Arial" w:cs="Arial"/>
        </w:rPr>
        <w:t xml:space="preserve"> and email addresses. </w:t>
      </w:r>
    </w:p>
    <w:p w14:paraId="0A8D8DFD" w14:textId="6B1E6611" w:rsidR="00723585" w:rsidRPr="005F266E" w:rsidRDefault="0055442B" w:rsidP="7B6A5976">
      <w:pPr>
        <w:rPr>
          <w:rFonts w:ascii="Arial" w:hAnsi="Arial" w:cs="Arial"/>
        </w:rPr>
      </w:pPr>
      <w:r w:rsidRPr="7B6A5976">
        <w:rPr>
          <w:rFonts w:ascii="Arial" w:hAnsi="Arial" w:cs="Arial"/>
        </w:rPr>
        <w:t> </w:t>
      </w:r>
    </w:p>
    <w:p w14:paraId="346AEA75" w14:textId="4CFA88D3" w:rsidR="00CD1B07" w:rsidRPr="00CD1B07" w:rsidRDefault="200CB319" w:rsidP="7B6A5976">
      <w:pPr>
        <w:pStyle w:val="Heading2"/>
        <w:ind w:left="709" w:hanging="709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8F44A74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1.2 </w:t>
      </w:r>
      <w:r w:rsidR="00CD1B07" w:rsidRPr="08F44A74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1198 - Transition – </w:t>
      </w:r>
      <w:r w:rsidR="7FF56FB4" w:rsidRPr="08F44A74">
        <w:rPr>
          <w:rFonts w:ascii="Arial" w:eastAsia="Times New Roman" w:hAnsi="Arial" w:cs="Arial"/>
          <w:b/>
          <w:bCs/>
          <w:color w:val="auto"/>
          <w:sz w:val="24"/>
          <w:szCs w:val="24"/>
        </w:rPr>
        <w:t>Third</w:t>
      </w:r>
      <w:r w:rsidR="00CD1B07" w:rsidRPr="08F44A74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Party Digital Infrastructure Changes </w:t>
      </w:r>
    </w:p>
    <w:p w14:paraId="36C3E5AF" w14:textId="77777777" w:rsidR="00EA532F" w:rsidRDefault="00EA532F" w:rsidP="00DD13F9"/>
    <w:p w14:paraId="1EC63EFB" w14:textId="04BB1129" w:rsidR="00AD4AA6" w:rsidRDefault="00AD4AA6" w:rsidP="00EA532F">
      <w:pPr>
        <w:jc w:val="both"/>
        <w:rPr>
          <w:rFonts w:ascii="Arial" w:hAnsi="Arial" w:cs="Arial"/>
        </w:rPr>
      </w:pPr>
      <w:r w:rsidRPr="001A32FE">
        <w:rPr>
          <w:rFonts w:ascii="Arial" w:hAnsi="Arial" w:cs="Arial"/>
        </w:rPr>
        <w:t xml:space="preserve">As part of the creation of the new qualifications body, there </w:t>
      </w:r>
      <w:r>
        <w:rPr>
          <w:rFonts w:ascii="Arial" w:hAnsi="Arial" w:cs="Arial"/>
        </w:rPr>
        <w:t>wa</w:t>
      </w:r>
      <w:r w:rsidRPr="001A32FE">
        <w:rPr>
          <w:rFonts w:ascii="Arial" w:hAnsi="Arial" w:cs="Arial"/>
        </w:rPr>
        <w:t xml:space="preserve">s a requirement to transition our externally facing </w:t>
      </w:r>
      <w:r>
        <w:rPr>
          <w:rFonts w:ascii="Arial" w:hAnsi="Arial" w:cs="Arial"/>
        </w:rPr>
        <w:t xml:space="preserve">third party </w:t>
      </w:r>
      <w:r w:rsidRPr="001A32FE">
        <w:rPr>
          <w:rFonts w:ascii="Arial" w:hAnsi="Arial" w:cs="Arial"/>
        </w:rPr>
        <w:t>software services from The Scottish Qualifications Authority to Qualifications Scotland.  </w:t>
      </w:r>
    </w:p>
    <w:p w14:paraId="40404EF3" w14:textId="77777777" w:rsidR="00AD4AA6" w:rsidRDefault="00AD4AA6" w:rsidP="00EA532F">
      <w:pPr>
        <w:jc w:val="both"/>
        <w:rPr>
          <w:rFonts w:ascii="Arial" w:hAnsi="Arial" w:cs="Arial"/>
        </w:rPr>
      </w:pPr>
    </w:p>
    <w:p w14:paraId="030B4786" w14:textId="65FAE74A" w:rsidR="00EA532F" w:rsidRPr="00EA532F" w:rsidRDefault="00EA532F" w:rsidP="00EA532F">
      <w:pPr>
        <w:jc w:val="both"/>
        <w:rPr>
          <w:rFonts w:ascii="Arial" w:hAnsi="Arial" w:cs="Arial"/>
        </w:rPr>
      </w:pPr>
      <w:r w:rsidRPr="08F44A74">
        <w:rPr>
          <w:rFonts w:ascii="Arial" w:hAnsi="Arial" w:cs="Arial"/>
        </w:rPr>
        <w:t xml:space="preserve">The objective </w:t>
      </w:r>
      <w:r w:rsidR="004617DD" w:rsidRPr="08F44A74">
        <w:rPr>
          <w:rFonts w:ascii="Arial" w:hAnsi="Arial" w:cs="Arial"/>
        </w:rPr>
        <w:t xml:space="preserve">of the project </w:t>
      </w:r>
      <w:r w:rsidRPr="08F44A74">
        <w:rPr>
          <w:rFonts w:ascii="Arial" w:hAnsi="Arial" w:cs="Arial"/>
        </w:rPr>
        <w:t xml:space="preserve">was to ensure that all in scope externally facing third-party products and services were impact assessed to understand where there are </w:t>
      </w:r>
      <w:r w:rsidR="7D990DEF" w:rsidRPr="08F44A74">
        <w:rPr>
          <w:rFonts w:ascii="Arial" w:hAnsi="Arial" w:cs="Arial"/>
        </w:rPr>
        <w:t>M</w:t>
      </w:r>
      <w:r w:rsidR="5B79AD1F" w:rsidRPr="08F44A74">
        <w:rPr>
          <w:rFonts w:ascii="Arial" w:hAnsi="Arial" w:cs="Arial"/>
        </w:rPr>
        <w:t xml:space="preserve">inimum </w:t>
      </w:r>
      <w:r w:rsidR="09ED3916" w:rsidRPr="08F44A74">
        <w:rPr>
          <w:rFonts w:ascii="Arial" w:hAnsi="Arial" w:cs="Arial"/>
        </w:rPr>
        <w:t>V</w:t>
      </w:r>
      <w:r w:rsidR="5B79AD1F" w:rsidRPr="08F44A74">
        <w:rPr>
          <w:rFonts w:ascii="Arial" w:hAnsi="Arial" w:cs="Arial"/>
        </w:rPr>
        <w:t>iable Product (</w:t>
      </w:r>
      <w:r w:rsidRPr="08F44A74">
        <w:rPr>
          <w:rFonts w:ascii="Arial" w:hAnsi="Arial" w:cs="Arial"/>
        </w:rPr>
        <w:t>MVP</w:t>
      </w:r>
      <w:r w:rsidR="513FFB4A" w:rsidRPr="08F44A74">
        <w:rPr>
          <w:rFonts w:ascii="Arial" w:hAnsi="Arial" w:cs="Arial"/>
        </w:rPr>
        <w:t>)</w:t>
      </w:r>
      <w:r w:rsidRPr="08F44A74">
        <w:rPr>
          <w:rFonts w:ascii="Arial" w:hAnsi="Arial" w:cs="Arial"/>
        </w:rPr>
        <w:t xml:space="preserve"> and critical changes required, and where there are MVP and critical changes these </w:t>
      </w:r>
      <w:r w:rsidR="00343666" w:rsidRPr="08F44A74">
        <w:rPr>
          <w:rFonts w:ascii="Arial" w:hAnsi="Arial" w:cs="Arial"/>
        </w:rPr>
        <w:t xml:space="preserve">were </w:t>
      </w:r>
      <w:r w:rsidRPr="08F44A74">
        <w:rPr>
          <w:rFonts w:ascii="Arial" w:hAnsi="Arial" w:cs="Arial"/>
        </w:rPr>
        <w:t>made in line with the proposed transition date of 1</w:t>
      </w:r>
      <w:r w:rsidRPr="08F44A74">
        <w:rPr>
          <w:rFonts w:ascii="Arial" w:hAnsi="Arial" w:cs="Arial"/>
          <w:vertAlign w:val="superscript"/>
        </w:rPr>
        <w:t>st</w:t>
      </w:r>
      <w:r w:rsidRPr="08F44A74">
        <w:rPr>
          <w:rFonts w:ascii="Arial" w:hAnsi="Arial" w:cs="Arial"/>
        </w:rPr>
        <w:t> February 2026. </w:t>
      </w:r>
    </w:p>
    <w:p w14:paraId="62C38837" w14:textId="77777777" w:rsidR="00EA532F" w:rsidRPr="00EA532F" w:rsidRDefault="00EA532F" w:rsidP="00EA532F">
      <w:pPr>
        <w:jc w:val="both"/>
        <w:rPr>
          <w:rFonts w:ascii="Arial" w:hAnsi="Arial" w:cs="Arial"/>
        </w:rPr>
      </w:pPr>
      <w:r w:rsidRPr="00EA532F">
        <w:rPr>
          <w:rFonts w:ascii="Arial" w:hAnsi="Arial" w:cs="Arial"/>
        </w:rPr>
        <w:t> </w:t>
      </w:r>
    </w:p>
    <w:p w14:paraId="024D8A17" w14:textId="18F242F6" w:rsidR="00EA532F" w:rsidRPr="00015D9D" w:rsidRDefault="00BA2176" w:rsidP="00EA532F">
      <w:pPr>
        <w:jc w:val="both"/>
        <w:rPr>
          <w:rFonts w:ascii="Arial" w:hAnsi="Arial" w:cs="Arial"/>
        </w:rPr>
      </w:pPr>
      <w:r w:rsidRPr="00015D9D">
        <w:rPr>
          <w:rFonts w:ascii="Arial" w:hAnsi="Arial" w:cs="Arial"/>
          <w:lang w:val="en-US"/>
        </w:rPr>
        <w:lastRenderedPageBreak/>
        <w:t xml:space="preserve">The </w:t>
      </w:r>
      <w:r w:rsidR="00EA532F" w:rsidRPr="00EA532F">
        <w:rPr>
          <w:rFonts w:ascii="Arial" w:hAnsi="Arial" w:cs="Arial"/>
          <w:lang w:val="en-US"/>
        </w:rPr>
        <w:t>MVP and critical changes relate</w:t>
      </w:r>
      <w:r w:rsidRPr="00015D9D">
        <w:rPr>
          <w:rFonts w:ascii="Arial" w:hAnsi="Arial" w:cs="Arial"/>
          <w:lang w:val="en-US"/>
        </w:rPr>
        <w:t>d</w:t>
      </w:r>
      <w:r w:rsidR="00EA532F" w:rsidRPr="00EA532F">
        <w:rPr>
          <w:rFonts w:ascii="Arial" w:hAnsi="Arial" w:cs="Arial"/>
          <w:lang w:val="en-US"/>
        </w:rPr>
        <w:t xml:space="preserve"> to any changes required for Certificates to reflect the new awarding body of Qualifications Scotland, and any changes required to preserve system integrity.</w:t>
      </w:r>
      <w:r w:rsidR="00EA532F" w:rsidRPr="00EA532F">
        <w:rPr>
          <w:rFonts w:ascii="Arial" w:hAnsi="Arial" w:cs="Arial"/>
        </w:rPr>
        <w:t> </w:t>
      </w:r>
    </w:p>
    <w:p w14:paraId="254F24D9" w14:textId="77777777" w:rsidR="00851EF1" w:rsidRPr="00015D9D" w:rsidRDefault="00851EF1" w:rsidP="00EA532F">
      <w:pPr>
        <w:jc w:val="both"/>
        <w:rPr>
          <w:rFonts w:ascii="Arial" w:hAnsi="Arial" w:cs="Arial"/>
        </w:rPr>
      </w:pPr>
    </w:p>
    <w:p w14:paraId="735AF2A4" w14:textId="0EFAC16C" w:rsidR="00450A0F" w:rsidRDefault="002E73F2" w:rsidP="6849E92C">
      <w:pPr>
        <w:jc w:val="both"/>
        <w:rPr>
          <w:rFonts w:ascii="Arial" w:hAnsi="Arial" w:cs="Arial"/>
        </w:rPr>
      </w:pPr>
      <w:r w:rsidRPr="08F44A74">
        <w:rPr>
          <w:rFonts w:ascii="Arial" w:hAnsi="Arial" w:cs="Arial"/>
        </w:rPr>
        <w:t xml:space="preserve">Following </w:t>
      </w:r>
      <w:r w:rsidR="00837633" w:rsidRPr="08F44A74">
        <w:rPr>
          <w:rFonts w:ascii="Arial" w:hAnsi="Arial" w:cs="Arial"/>
        </w:rPr>
        <w:t xml:space="preserve">completion of </w:t>
      </w:r>
      <w:r w:rsidRPr="08F44A74">
        <w:rPr>
          <w:rFonts w:ascii="Arial" w:hAnsi="Arial" w:cs="Arial"/>
        </w:rPr>
        <w:t>the impact assessment t</w:t>
      </w:r>
      <w:r w:rsidR="00851EF1" w:rsidRPr="08F44A74">
        <w:rPr>
          <w:rFonts w:ascii="Arial" w:hAnsi="Arial" w:cs="Arial"/>
        </w:rPr>
        <w:t xml:space="preserve">he project </w:t>
      </w:r>
      <w:r w:rsidR="00837633" w:rsidRPr="08F44A74">
        <w:rPr>
          <w:rFonts w:ascii="Arial" w:hAnsi="Arial" w:cs="Arial"/>
        </w:rPr>
        <w:t>s</w:t>
      </w:r>
      <w:r w:rsidR="00851EF1" w:rsidRPr="08F44A74">
        <w:rPr>
          <w:rFonts w:ascii="Arial" w:hAnsi="Arial" w:cs="Arial"/>
        </w:rPr>
        <w:t>c</w:t>
      </w:r>
      <w:r w:rsidRPr="08F44A74">
        <w:rPr>
          <w:rFonts w:ascii="Arial" w:hAnsi="Arial" w:cs="Arial"/>
        </w:rPr>
        <w:t xml:space="preserve">ope </w:t>
      </w:r>
      <w:r w:rsidR="00837633" w:rsidRPr="08F44A74">
        <w:rPr>
          <w:rFonts w:ascii="Arial" w:hAnsi="Arial" w:cs="Arial"/>
        </w:rPr>
        <w:t xml:space="preserve">for MVP day 1 was defined </w:t>
      </w:r>
      <w:r w:rsidR="008A7187" w:rsidRPr="08F44A74">
        <w:rPr>
          <w:rFonts w:ascii="Arial" w:hAnsi="Arial" w:cs="Arial"/>
        </w:rPr>
        <w:t xml:space="preserve">to include the </w:t>
      </w:r>
      <w:r w:rsidR="2B866206" w:rsidRPr="08F44A74">
        <w:rPr>
          <w:rFonts w:ascii="Arial" w:hAnsi="Arial" w:cs="Arial"/>
        </w:rPr>
        <w:t>9</w:t>
      </w:r>
      <w:r w:rsidRPr="08F44A74">
        <w:rPr>
          <w:rFonts w:ascii="Arial" w:hAnsi="Arial" w:cs="Arial"/>
        </w:rPr>
        <w:t xml:space="preserve"> </w:t>
      </w:r>
      <w:r w:rsidR="0C3BBB53" w:rsidRPr="08F44A74">
        <w:rPr>
          <w:rFonts w:ascii="Arial" w:hAnsi="Arial" w:cs="Arial"/>
        </w:rPr>
        <w:t>application</w:t>
      </w:r>
      <w:r w:rsidRPr="08F44A74">
        <w:rPr>
          <w:rFonts w:ascii="Arial" w:hAnsi="Arial" w:cs="Arial"/>
        </w:rPr>
        <w:t>s and services</w:t>
      </w:r>
      <w:r w:rsidR="16ACE987" w:rsidRPr="08F44A74">
        <w:rPr>
          <w:rFonts w:ascii="Arial" w:hAnsi="Arial" w:cs="Arial"/>
        </w:rPr>
        <w:t xml:space="preserve"> from 4 different suppliers</w:t>
      </w:r>
      <w:r w:rsidR="4116E846" w:rsidRPr="08F44A74">
        <w:rPr>
          <w:rFonts w:ascii="Arial" w:hAnsi="Arial" w:cs="Arial"/>
        </w:rPr>
        <w:t>.</w:t>
      </w:r>
    </w:p>
    <w:p w14:paraId="0F93990B" w14:textId="77777777" w:rsidR="0025136D" w:rsidRDefault="0025136D" w:rsidP="0025136D">
      <w:pPr>
        <w:rPr>
          <w:rStyle w:val="normaltextrun"/>
          <w:rFonts w:ascii="Arial" w:eastAsiaTheme="majorEastAsia" w:hAnsi="Arial" w:cs="Arial"/>
          <w:b/>
          <w:bCs/>
        </w:rPr>
      </w:pPr>
    </w:p>
    <w:p w14:paraId="33BA1983" w14:textId="6CA84CB4" w:rsidR="0025136D" w:rsidRDefault="0025136D" w:rsidP="0025136D">
      <w:pPr>
        <w:rPr>
          <w:rStyle w:val="eop"/>
          <w:rFonts w:ascii="Arial" w:eastAsiaTheme="majorEastAsia" w:hAnsi="Arial" w:cs="Arial"/>
        </w:rPr>
      </w:pPr>
      <w:r w:rsidRPr="6849E92C">
        <w:rPr>
          <w:rStyle w:val="normaltextrun"/>
          <w:rFonts w:ascii="Arial" w:eastAsiaTheme="majorEastAsia" w:hAnsi="Arial" w:cs="Arial"/>
          <w:b/>
          <w:bCs/>
        </w:rPr>
        <w:t>Overall delivery</w:t>
      </w:r>
    </w:p>
    <w:p w14:paraId="5ED9386D" w14:textId="1C12FDA8" w:rsidR="6849E92C" w:rsidRDefault="00BC6AB2" w:rsidP="08F44A74">
      <w:pPr>
        <w:jc w:val="both"/>
        <w:rPr>
          <w:rStyle w:val="normaltextrun"/>
          <w:rFonts w:ascii="Arial" w:hAnsi="Arial" w:cs="Arial"/>
          <w:color w:val="000000" w:themeColor="text1"/>
        </w:rPr>
      </w:pPr>
      <w:r w:rsidRPr="08F44A7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 project successfully delivered the transition. Support from third-party suppliers, the process improvement and planning team, contract and business owners, and applications solutions </w:t>
      </w:r>
      <w:r w:rsidR="00C96BC6" w:rsidRPr="08F44A74">
        <w:rPr>
          <w:rStyle w:val="normaltextrun"/>
          <w:rFonts w:ascii="Arial" w:hAnsi="Arial" w:cs="Arial"/>
          <w:color w:val="000000"/>
          <w:shd w:val="clear" w:color="auto" w:fill="FFFFFF"/>
        </w:rPr>
        <w:t>subject matter experts</w:t>
      </w:r>
      <w:r w:rsidRPr="08F44A7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 has been key to this. </w:t>
      </w:r>
    </w:p>
    <w:p w14:paraId="7047B8D3" w14:textId="323D734F" w:rsidR="00C673FA" w:rsidRPr="008023D2" w:rsidRDefault="4116E846" w:rsidP="008023D2">
      <w:pPr>
        <w:pStyle w:val="Heading1"/>
        <w:spacing w:after="160" w:line="259" w:lineRule="auto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6849E92C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2.0 </w:t>
      </w:r>
      <w:r w:rsidR="68E14773" w:rsidRPr="6849E92C">
        <w:rPr>
          <w:rFonts w:ascii="Arial" w:eastAsia="Times New Roman" w:hAnsi="Arial" w:cs="Arial"/>
          <w:b/>
          <w:bCs/>
          <w:color w:val="auto"/>
          <w:sz w:val="28"/>
          <w:szCs w:val="28"/>
        </w:rPr>
        <w:t>Updates purchased from Microsoft</w:t>
      </w:r>
    </w:p>
    <w:p w14:paraId="09334137" w14:textId="6E568CEE" w:rsidR="002136A0" w:rsidRPr="00292DC3" w:rsidRDefault="002A0C19" w:rsidP="00292DC3">
      <w:pPr>
        <w:jc w:val="both"/>
        <w:rPr>
          <w:rFonts w:ascii="Arial" w:hAnsi="Arial" w:cs="Arial"/>
        </w:rPr>
      </w:pPr>
      <w:r w:rsidRPr="00292DC3">
        <w:rPr>
          <w:rFonts w:ascii="Arial" w:hAnsi="Arial" w:cs="Arial"/>
        </w:rPr>
        <w:t>No updates were purchased from Microsoft as part of the digital transition activities.</w:t>
      </w:r>
    </w:p>
    <w:p w14:paraId="55D7E867" w14:textId="72BE52C4" w:rsidR="00292DC3" w:rsidRPr="00292DC3" w:rsidRDefault="357711A4" w:rsidP="2FB1780E">
      <w:pPr>
        <w:jc w:val="both"/>
        <w:rPr>
          <w:rFonts w:ascii="Arial" w:eastAsiaTheme="minorEastAsia" w:hAnsi="Arial" w:cs="Arial"/>
        </w:rPr>
      </w:pPr>
      <w:r w:rsidRPr="08F44A74">
        <w:rPr>
          <w:rFonts w:ascii="Arial" w:hAnsi="Arial" w:cs="Arial"/>
        </w:rPr>
        <w:t xml:space="preserve">The Microsoft update spend detailed in the response pertains to </w:t>
      </w:r>
      <w:r w:rsidR="00292DC3" w:rsidRPr="08F44A74">
        <w:rPr>
          <w:rFonts w:ascii="Arial" w:eastAsiaTheme="minorEastAsia" w:hAnsi="Arial" w:cs="Arial"/>
        </w:rPr>
        <w:t xml:space="preserve">resourcing costs attributed to </w:t>
      </w:r>
      <w:r w:rsidR="0E143C16" w:rsidRPr="08F44A74">
        <w:rPr>
          <w:rFonts w:ascii="Arial" w:eastAsiaTheme="minorEastAsia" w:hAnsi="Arial" w:cs="Arial"/>
        </w:rPr>
        <w:t>third</w:t>
      </w:r>
      <w:r w:rsidR="00292DC3" w:rsidRPr="08F44A74">
        <w:rPr>
          <w:rFonts w:ascii="Arial" w:eastAsiaTheme="minorEastAsia" w:hAnsi="Arial" w:cs="Arial"/>
        </w:rPr>
        <w:t xml:space="preserve"> party suppliers to support with the updates to the Microsoft estate. </w:t>
      </w:r>
    </w:p>
    <w:p w14:paraId="18BB513D" w14:textId="56FBA5B6" w:rsidR="357711A4" w:rsidRDefault="357711A4" w:rsidP="6849E92C">
      <w:pPr>
        <w:rPr>
          <w:rFonts w:ascii="Arial" w:hAnsi="Arial" w:cs="Arial"/>
        </w:rPr>
      </w:pPr>
      <w:r w:rsidRPr="6849E92C">
        <w:rPr>
          <w:rFonts w:ascii="Arial" w:hAnsi="Arial" w:cs="Arial"/>
        </w:rPr>
        <w:t xml:space="preserve"> </w:t>
      </w:r>
    </w:p>
    <w:sectPr w:rsidR="357711A4">
      <w:headerReference w:type="default" r:id="rId12"/>
      <w:footerReference w:type="default" r:id="rId13"/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53CD" w14:textId="77777777" w:rsidR="00844968" w:rsidRDefault="00844968">
      <w:r>
        <w:separator/>
      </w:r>
    </w:p>
  </w:endnote>
  <w:endnote w:type="continuationSeparator" w:id="0">
    <w:p w14:paraId="029F6114" w14:textId="77777777" w:rsidR="00844968" w:rsidRDefault="0084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49E92C" w14:paraId="18043E22" w14:textId="77777777" w:rsidTr="6849E92C">
      <w:trPr>
        <w:trHeight w:val="300"/>
      </w:trPr>
      <w:tc>
        <w:tcPr>
          <w:tcW w:w="3005" w:type="dxa"/>
        </w:tcPr>
        <w:p w14:paraId="4135EC1D" w14:textId="6DA77877" w:rsidR="6849E92C" w:rsidRDefault="6849E92C" w:rsidP="6849E92C">
          <w:pPr>
            <w:pStyle w:val="Header"/>
            <w:ind w:left="-115"/>
          </w:pPr>
        </w:p>
      </w:tc>
      <w:tc>
        <w:tcPr>
          <w:tcW w:w="3005" w:type="dxa"/>
        </w:tcPr>
        <w:p w14:paraId="31753035" w14:textId="5A04E557" w:rsidR="6849E92C" w:rsidRDefault="6849E92C" w:rsidP="6849E92C">
          <w:pPr>
            <w:pStyle w:val="Header"/>
            <w:jc w:val="center"/>
          </w:pPr>
        </w:p>
      </w:tc>
      <w:tc>
        <w:tcPr>
          <w:tcW w:w="3005" w:type="dxa"/>
        </w:tcPr>
        <w:p w14:paraId="10E9CB05" w14:textId="58D220D3" w:rsidR="6849E92C" w:rsidRDefault="6849E92C" w:rsidP="6849E92C">
          <w:pPr>
            <w:pStyle w:val="Header"/>
            <w:ind w:right="-115"/>
            <w:jc w:val="right"/>
          </w:pPr>
        </w:p>
      </w:tc>
    </w:tr>
  </w:tbl>
  <w:p w14:paraId="5D221706" w14:textId="2C2E9F0D" w:rsidR="6849E92C" w:rsidRDefault="6849E92C" w:rsidP="6849E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A350" w14:textId="77777777" w:rsidR="00844968" w:rsidRDefault="00844968">
      <w:r>
        <w:separator/>
      </w:r>
    </w:p>
  </w:footnote>
  <w:footnote w:type="continuationSeparator" w:id="0">
    <w:p w14:paraId="4C604063" w14:textId="77777777" w:rsidR="00844968" w:rsidRDefault="0084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49E92C" w14:paraId="4EECE9E2" w14:textId="77777777" w:rsidTr="6849E92C">
      <w:trPr>
        <w:trHeight w:val="300"/>
      </w:trPr>
      <w:tc>
        <w:tcPr>
          <w:tcW w:w="3005" w:type="dxa"/>
        </w:tcPr>
        <w:p w14:paraId="5DBFE815" w14:textId="2E68C842" w:rsidR="6849E92C" w:rsidRDefault="6849E92C" w:rsidP="6849E92C">
          <w:pPr>
            <w:pStyle w:val="Header"/>
            <w:ind w:left="-115"/>
          </w:pPr>
        </w:p>
      </w:tc>
      <w:tc>
        <w:tcPr>
          <w:tcW w:w="3005" w:type="dxa"/>
        </w:tcPr>
        <w:p w14:paraId="0EC6BC06" w14:textId="5B609AA7" w:rsidR="6849E92C" w:rsidRDefault="6849E92C" w:rsidP="6849E92C">
          <w:pPr>
            <w:pStyle w:val="Header"/>
            <w:jc w:val="center"/>
          </w:pPr>
        </w:p>
      </w:tc>
      <w:tc>
        <w:tcPr>
          <w:tcW w:w="3005" w:type="dxa"/>
        </w:tcPr>
        <w:p w14:paraId="61532611" w14:textId="7D57FDE0" w:rsidR="6849E92C" w:rsidRDefault="6849E92C" w:rsidP="6849E92C">
          <w:pPr>
            <w:pStyle w:val="Header"/>
            <w:ind w:right="-115"/>
            <w:jc w:val="right"/>
          </w:pPr>
        </w:p>
      </w:tc>
    </w:tr>
  </w:tbl>
  <w:p w14:paraId="19FC76EC" w14:textId="4EB7C48C" w:rsidR="6849E92C" w:rsidRDefault="6849E92C" w:rsidP="6849E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2EA"/>
    <w:multiLevelType w:val="multilevel"/>
    <w:tmpl w:val="0C5C8C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B06B0C"/>
    <w:multiLevelType w:val="multilevel"/>
    <w:tmpl w:val="03AAD7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10EAE"/>
    <w:multiLevelType w:val="hybridMultilevel"/>
    <w:tmpl w:val="1494EE56"/>
    <w:lvl w:ilvl="0" w:tplc="A0AEBBE6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172FB"/>
    <w:multiLevelType w:val="multilevel"/>
    <w:tmpl w:val="A3986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61A1B9C"/>
    <w:multiLevelType w:val="multilevel"/>
    <w:tmpl w:val="B5FC0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F7FC5"/>
    <w:multiLevelType w:val="multilevel"/>
    <w:tmpl w:val="DB0626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52972EA"/>
    <w:multiLevelType w:val="multilevel"/>
    <w:tmpl w:val="7E5A9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300C3F"/>
    <w:multiLevelType w:val="multilevel"/>
    <w:tmpl w:val="D6287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eastAsiaTheme="majorEastAsia"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eastAsiaTheme="majorEastAsia" w:hint="default"/>
      </w:rPr>
    </w:lvl>
  </w:abstractNum>
  <w:abstractNum w:abstractNumId="8" w15:restartNumberingAfterBreak="0">
    <w:nsid w:val="528C1C9B"/>
    <w:multiLevelType w:val="hybridMultilevel"/>
    <w:tmpl w:val="FC5CF98E"/>
    <w:lvl w:ilvl="0" w:tplc="961421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A226F5"/>
    <w:multiLevelType w:val="multilevel"/>
    <w:tmpl w:val="580C1D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B3F1978"/>
    <w:multiLevelType w:val="multilevel"/>
    <w:tmpl w:val="94B097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94D4EAC"/>
    <w:multiLevelType w:val="multilevel"/>
    <w:tmpl w:val="CE5AD5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DD54B8"/>
    <w:multiLevelType w:val="hybridMultilevel"/>
    <w:tmpl w:val="FA46F974"/>
    <w:lvl w:ilvl="0" w:tplc="33BE62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617714">
    <w:abstractNumId w:val="7"/>
  </w:num>
  <w:num w:numId="2" w16cid:durableId="912203390">
    <w:abstractNumId w:val="1"/>
  </w:num>
  <w:num w:numId="3" w16cid:durableId="1394960842">
    <w:abstractNumId w:val="11"/>
  </w:num>
  <w:num w:numId="4" w16cid:durableId="1302034591">
    <w:abstractNumId w:val="6"/>
  </w:num>
  <w:num w:numId="5" w16cid:durableId="143280972">
    <w:abstractNumId w:val="4"/>
  </w:num>
  <w:num w:numId="6" w16cid:durableId="511065126">
    <w:abstractNumId w:val="9"/>
  </w:num>
  <w:num w:numId="7" w16cid:durableId="431631736">
    <w:abstractNumId w:val="5"/>
  </w:num>
  <w:num w:numId="8" w16cid:durableId="979921439">
    <w:abstractNumId w:val="3"/>
  </w:num>
  <w:num w:numId="9" w16cid:durableId="2032222608">
    <w:abstractNumId w:val="0"/>
  </w:num>
  <w:num w:numId="10" w16cid:durableId="2123070386">
    <w:abstractNumId w:val="10"/>
  </w:num>
  <w:num w:numId="11" w16cid:durableId="1946377045">
    <w:abstractNumId w:val="12"/>
  </w:num>
  <w:num w:numId="12" w16cid:durableId="1424913117">
    <w:abstractNumId w:val="2"/>
  </w:num>
  <w:num w:numId="13" w16cid:durableId="59031441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86"/>
    <w:rsid w:val="00015D9D"/>
    <w:rsid w:val="0002112B"/>
    <w:rsid w:val="00040EB3"/>
    <w:rsid w:val="000500ED"/>
    <w:rsid w:val="000578E2"/>
    <w:rsid w:val="00064D93"/>
    <w:rsid w:val="00072EFC"/>
    <w:rsid w:val="00095F2F"/>
    <w:rsid w:val="000E751B"/>
    <w:rsid w:val="000F3F7A"/>
    <w:rsid w:val="000F6F7B"/>
    <w:rsid w:val="00147EB9"/>
    <w:rsid w:val="001531DC"/>
    <w:rsid w:val="001A32FE"/>
    <w:rsid w:val="001E6F85"/>
    <w:rsid w:val="002136A0"/>
    <w:rsid w:val="00221822"/>
    <w:rsid w:val="00240699"/>
    <w:rsid w:val="0025136D"/>
    <w:rsid w:val="00292DC3"/>
    <w:rsid w:val="002A0C19"/>
    <w:rsid w:val="002A20A8"/>
    <w:rsid w:val="002A2489"/>
    <w:rsid w:val="002A4C7F"/>
    <w:rsid w:val="002B1369"/>
    <w:rsid w:val="002C54BB"/>
    <w:rsid w:val="002E73F2"/>
    <w:rsid w:val="003278A9"/>
    <w:rsid w:val="003431C3"/>
    <w:rsid w:val="00343666"/>
    <w:rsid w:val="00354BB7"/>
    <w:rsid w:val="00357B84"/>
    <w:rsid w:val="00366365"/>
    <w:rsid w:val="0037759A"/>
    <w:rsid w:val="00395F1D"/>
    <w:rsid w:val="003C6A51"/>
    <w:rsid w:val="00414B1C"/>
    <w:rsid w:val="00423D00"/>
    <w:rsid w:val="00433516"/>
    <w:rsid w:val="00446CFF"/>
    <w:rsid w:val="00450A0F"/>
    <w:rsid w:val="004617DD"/>
    <w:rsid w:val="004827AC"/>
    <w:rsid w:val="0049051E"/>
    <w:rsid w:val="004B189A"/>
    <w:rsid w:val="004C4E5B"/>
    <w:rsid w:val="004E32C3"/>
    <w:rsid w:val="0055442B"/>
    <w:rsid w:val="00561C64"/>
    <w:rsid w:val="0058388B"/>
    <w:rsid w:val="005B2C83"/>
    <w:rsid w:val="005C5105"/>
    <w:rsid w:val="005D4786"/>
    <w:rsid w:val="005D5993"/>
    <w:rsid w:val="005E4C91"/>
    <w:rsid w:val="005F266E"/>
    <w:rsid w:val="005F2CD8"/>
    <w:rsid w:val="00606934"/>
    <w:rsid w:val="00643D8C"/>
    <w:rsid w:val="00644F7F"/>
    <w:rsid w:val="00656243"/>
    <w:rsid w:val="00657C6F"/>
    <w:rsid w:val="00677FD2"/>
    <w:rsid w:val="0068416D"/>
    <w:rsid w:val="006A19BD"/>
    <w:rsid w:val="006A1C72"/>
    <w:rsid w:val="006C1E9F"/>
    <w:rsid w:val="006C3298"/>
    <w:rsid w:val="006C349B"/>
    <w:rsid w:val="006F2939"/>
    <w:rsid w:val="00723585"/>
    <w:rsid w:val="00737AD6"/>
    <w:rsid w:val="00743C83"/>
    <w:rsid w:val="00780006"/>
    <w:rsid w:val="00794AF4"/>
    <w:rsid w:val="00794E44"/>
    <w:rsid w:val="007A17D3"/>
    <w:rsid w:val="007A3F85"/>
    <w:rsid w:val="008023D2"/>
    <w:rsid w:val="00803689"/>
    <w:rsid w:val="00810ED5"/>
    <w:rsid w:val="008140F0"/>
    <w:rsid w:val="0082709A"/>
    <w:rsid w:val="00832F8F"/>
    <w:rsid w:val="00837633"/>
    <w:rsid w:val="00842B0B"/>
    <w:rsid w:val="00844968"/>
    <w:rsid w:val="00851EF1"/>
    <w:rsid w:val="00855CD9"/>
    <w:rsid w:val="00860647"/>
    <w:rsid w:val="00860871"/>
    <w:rsid w:val="008710E5"/>
    <w:rsid w:val="0088052E"/>
    <w:rsid w:val="008933FC"/>
    <w:rsid w:val="008A7187"/>
    <w:rsid w:val="008A7FDC"/>
    <w:rsid w:val="008C1017"/>
    <w:rsid w:val="00925461"/>
    <w:rsid w:val="009420E5"/>
    <w:rsid w:val="00951471"/>
    <w:rsid w:val="0096105D"/>
    <w:rsid w:val="0098110C"/>
    <w:rsid w:val="00994590"/>
    <w:rsid w:val="009B1CC2"/>
    <w:rsid w:val="009D408E"/>
    <w:rsid w:val="009E29B0"/>
    <w:rsid w:val="009F3B83"/>
    <w:rsid w:val="00A12E5B"/>
    <w:rsid w:val="00A13EA6"/>
    <w:rsid w:val="00A21127"/>
    <w:rsid w:val="00A65769"/>
    <w:rsid w:val="00A753BA"/>
    <w:rsid w:val="00AA096C"/>
    <w:rsid w:val="00AD4AA6"/>
    <w:rsid w:val="00AD6AAB"/>
    <w:rsid w:val="00AE1C61"/>
    <w:rsid w:val="00B35F4B"/>
    <w:rsid w:val="00B40A57"/>
    <w:rsid w:val="00B44682"/>
    <w:rsid w:val="00B50701"/>
    <w:rsid w:val="00B7424E"/>
    <w:rsid w:val="00B77755"/>
    <w:rsid w:val="00BA2176"/>
    <w:rsid w:val="00BC6AB2"/>
    <w:rsid w:val="00C21681"/>
    <w:rsid w:val="00C673FA"/>
    <w:rsid w:val="00C7269B"/>
    <w:rsid w:val="00C7494F"/>
    <w:rsid w:val="00C96BC6"/>
    <w:rsid w:val="00CA00F3"/>
    <w:rsid w:val="00CA19F9"/>
    <w:rsid w:val="00CA6981"/>
    <w:rsid w:val="00CD1B07"/>
    <w:rsid w:val="00CD7000"/>
    <w:rsid w:val="00CF04BD"/>
    <w:rsid w:val="00D05851"/>
    <w:rsid w:val="00D2024B"/>
    <w:rsid w:val="00D30577"/>
    <w:rsid w:val="00D3490A"/>
    <w:rsid w:val="00D63978"/>
    <w:rsid w:val="00D73AB4"/>
    <w:rsid w:val="00DB7C79"/>
    <w:rsid w:val="00DC552C"/>
    <w:rsid w:val="00DD13F9"/>
    <w:rsid w:val="00E11C98"/>
    <w:rsid w:val="00E46BEF"/>
    <w:rsid w:val="00E56454"/>
    <w:rsid w:val="00E730B7"/>
    <w:rsid w:val="00E82996"/>
    <w:rsid w:val="00EA532F"/>
    <w:rsid w:val="00EC02A9"/>
    <w:rsid w:val="00EF0575"/>
    <w:rsid w:val="00EF1F22"/>
    <w:rsid w:val="00F0725C"/>
    <w:rsid w:val="00F4461B"/>
    <w:rsid w:val="00F63F1D"/>
    <w:rsid w:val="00F770B9"/>
    <w:rsid w:val="00FB0F16"/>
    <w:rsid w:val="00FE3607"/>
    <w:rsid w:val="00FE7744"/>
    <w:rsid w:val="01A49FD0"/>
    <w:rsid w:val="01DC5C2A"/>
    <w:rsid w:val="0325F419"/>
    <w:rsid w:val="03A5E05B"/>
    <w:rsid w:val="03D702B8"/>
    <w:rsid w:val="05B06BEA"/>
    <w:rsid w:val="06041BB8"/>
    <w:rsid w:val="06704835"/>
    <w:rsid w:val="085EB6FA"/>
    <w:rsid w:val="08F44A74"/>
    <w:rsid w:val="09ED3916"/>
    <w:rsid w:val="0C3BBB53"/>
    <w:rsid w:val="0E143C16"/>
    <w:rsid w:val="0E4986EF"/>
    <w:rsid w:val="1061BD9E"/>
    <w:rsid w:val="10900ECF"/>
    <w:rsid w:val="1251C30F"/>
    <w:rsid w:val="1557018F"/>
    <w:rsid w:val="15BA66F9"/>
    <w:rsid w:val="16ACE987"/>
    <w:rsid w:val="17138658"/>
    <w:rsid w:val="1B1FF70C"/>
    <w:rsid w:val="1C57BD60"/>
    <w:rsid w:val="1D663083"/>
    <w:rsid w:val="1E1A364D"/>
    <w:rsid w:val="1FDBF1E8"/>
    <w:rsid w:val="200CB319"/>
    <w:rsid w:val="21CF1E36"/>
    <w:rsid w:val="22A9A7DE"/>
    <w:rsid w:val="2338812A"/>
    <w:rsid w:val="249F649A"/>
    <w:rsid w:val="298D65A8"/>
    <w:rsid w:val="2A876B9E"/>
    <w:rsid w:val="2B5493D7"/>
    <w:rsid w:val="2B866206"/>
    <w:rsid w:val="2D2AEE74"/>
    <w:rsid w:val="2E05CD38"/>
    <w:rsid w:val="2F33D771"/>
    <w:rsid w:val="2FB1780E"/>
    <w:rsid w:val="301ADE6E"/>
    <w:rsid w:val="30B72A94"/>
    <w:rsid w:val="3419F875"/>
    <w:rsid w:val="357711A4"/>
    <w:rsid w:val="3639F58D"/>
    <w:rsid w:val="370689D0"/>
    <w:rsid w:val="39DE193C"/>
    <w:rsid w:val="3A3041AF"/>
    <w:rsid w:val="3A79E7AF"/>
    <w:rsid w:val="3BDC0ACF"/>
    <w:rsid w:val="3D9D334F"/>
    <w:rsid w:val="3DAA7226"/>
    <w:rsid w:val="3E8FE948"/>
    <w:rsid w:val="3FF11C98"/>
    <w:rsid w:val="40786110"/>
    <w:rsid w:val="4116E846"/>
    <w:rsid w:val="41C4C50A"/>
    <w:rsid w:val="42128104"/>
    <w:rsid w:val="42BE7066"/>
    <w:rsid w:val="44EB42B3"/>
    <w:rsid w:val="45B802AE"/>
    <w:rsid w:val="464945E0"/>
    <w:rsid w:val="486A18FF"/>
    <w:rsid w:val="49F915AB"/>
    <w:rsid w:val="4AA8E4AC"/>
    <w:rsid w:val="4B0B2A90"/>
    <w:rsid w:val="4B24F8DA"/>
    <w:rsid w:val="4B332ABA"/>
    <w:rsid w:val="4C5D99B6"/>
    <w:rsid w:val="4D7DDACB"/>
    <w:rsid w:val="4E925E0C"/>
    <w:rsid w:val="513FFB4A"/>
    <w:rsid w:val="520F9E2D"/>
    <w:rsid w:val="5236119D"/>
    <w:rsid w:val="5519F99B"/>
    <w:rsid w:val="553CA20E"/>
    <w:rsid w:val="56ADBA1F"/>
    <w:rsid w:val="57D3D420"/>
    <w:rsid w:val="58F0E849"/>
    <w:rsid w:val="5A195E71"/>
    <w:rsid w:val="5A56D988"/>
    <w:rsid w:val="5A6DEEFC"/>
    <w:rsid w:val="5B14249A"/>
    <w:rsid w:val="5B1523AD"/>
    <w:rsid w:val="5B79AD1F"/>
    <w:rsid w:val="5B885EA2"/>
    <w:rsid w:val="5C0B997F"/>
    <w:rsid w:val="5D594ACC"/>
    <w:rsid w:val="5EBF0D0D"/>
    <w:rsid w:val="61551D3E"/>
    <w:rsid w:val="624B9090"/>
    <w:rsid w:val="634AF755"/>
    <w:rsid w:val="6396710F"/>
    <w:rsid w:val="63FF93DC"/>
    <w:rsid w:val="64CC55D6"/>
    <w:rsid w:val="6811FBC5"/>
    <w:rsid w:val="6849E92C"/>
    <w:rsid w:val="68E14773"/>
    <w:rsid w:val="6AE86957"/>
    <w:rsid w:val="6D6ADADC"/>
    <w:rsid w:val="6E6DE809"/>
    <w:rsid w:val="6FFAB404"/>
    <w:rsid w:val="70C1ABA9"/>
    <w:rsid w:val="70C4E15B"/>
    <w:rsid w:val="7199D244"/>
    <w:rsid w:val="72E3BCF2"/>
    <w:rsid w:val="730D826A"/>
    <w:rsid w:val="778D6903"/>
    <w:rsid w:val="79F1A0AD"/>
    <w:rsid w:val="7A1A235D"/>
    <w:rsid w:val="7A209D90"/>
    <w:rsid w:val="7AA55AB3"/>
    <w:rsid w:val="7B6A5976"/>
    <w:rsid w:val="7BA157F3"/>
    <w:rsid w:val="7D3F5846"/>
    <w:rsid w:val="7D990DEF"/>
    <w:rsid w:val="7FF56FB4"/>
    <w:rsid w:val="7FFEF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472F"/>
  <w15:chartTrackingRefBased/>
  <w15:docId w15:val="{2CEE73C6-FB5E-46EC-A403-2513EDE4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F9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7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7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7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4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4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7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78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945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94590"/>
  </w:style>
  <w:style w:type="character" w:customStyle="1" w:styleId="eop">
    <w:name w:val="eop"/>
    <w:basedOn w:val="DefaultParagraphFont"/>
    <w:rsid w:val="00994590"/>
  </w:style>
  <w:style w:type="character" w:customStyle="1" w:styleId="nobreakhyphenblob">
    <w:name w:val="nobreakhyphenblob"/>
    <w:basedOn w:val="DefaultParagraphFont"/>
    <w:rsid w:val="00994590"/>
  </w:style>
  <w:style w:type="character" w:customStyle="1" w:styleId="scxw139721891">
    <w:name w:val="scxw139721891"/>
    <w:basedOn w:val="DefaultParagraphFont"/>
    <w:rsid w:val="00B77755"/>
  </w:style>
  <w:style w:type="character" w:styleId="CommentReference">
    <w:name w:val="annotation reference"/>
    <w:basedOn w:val="DefaultParagraphFont"/>
    <w:uiPriority w:val="99"/>
    <w:semiHidden/>
    <w:unhideWhenUsed/>
    <w:rsid w:val="00723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5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585"/>
    <w:rPr>
      <w:rFonts w:ascii="Aptos" w:hAnsi="Aptos" w:cs="Aptos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585"/>
    <w:rPr>
      <w:rFonts w:ascii="Aptos" w:hAnsi="Aptos" w:cs="Aptos"/>
      <w:b/>
      <w:bCs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235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5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0A0F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uiPriority w:val="99"/>
    <w:unhideWhenUsed/>
    <w:rsid w:val="6849E92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6849E92C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b14d24-e36d-4d57-9107-d083125cd52c">
      <Terms xmlns="http://schemas.microsoft.com/office/infopath/2007/PartnerControls"/>
    </lcf76f155ced4ddcb4097134ff3c332f>
    <_dlc_DocId xmlns="921ac730-530d-4cd0-ab15-5e11fcd00101">PSCHD5URUZNE-1584482460-1013</_dlc_DocId>
    <_dlc_DocIdUrl xmlns="921ac730-530d-4cd0-ab15-5e11fcd00101">
      <Url>https://sqanow.sharepoint.com/sites/T206400419-CorporateProgrammeBoard/_layouts/15/DocIdRedir.aspx?ID=PSCHD5URUZNE-1584482460-1013</Url>
      <Description>PSCHD5URUZNE-1584482460-1013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0CE3543110145BD2EA3D53EE3869F" ma:contentTypeVersion="10" ma:contentTypeDescription="Create a new document." ma:contentTypeScope="" ma:versionID="2ffafcfd28eea5772744d693ee4d1b7c">
  <xsd:schema xmlns:xsd="http://www.w3.org/2001/XMLSchema" xmlns:xs="http://www.w3.org/2001/XMLSchema" xmlns:p="http://schemas.microsoft.com/office/2006/metadata/properties" xmlns:ns2="a4b14d24-e36d-4d57-9107-d083125cd52c" xmlns:ns3="921ac730-530d-4cd0-ab15-5e11fcd00101" targetNamespace="http://schemas.microsoft.com/office/2006/metadata/properties" ma:root="true" ma:fieldsID="82b753b0ca3a117f3eb5ff746cb63ea8" ns2:_="" ns3:_="">
    <xsd:import namespace="a4b14d24-e36d-4d57-9107-d083125cd52c"/>
    <xsd:import namespace="921ac730-530d-4cd0-ab15-5e11fcd00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14d24-e36d-4d57-9107-d083125cd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c730-530d-4cd0-ab15-5e11fcd00101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3D93E-9E87-4AF8-AE49-DF605978A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91F2D-7868-4D4D-99E2-6B269E9FCA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132774-FF75-42BA-AEE5-156D10726F77}">
  <ds:schemaRefs>
    <ds:schemaRef ds:uri="a4b14d24-e36d-4d57-9107-d083125cd52c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21ac730-530d-4cd0-ab15-5e11fcd0010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4A97C69-5CF9-40C3-8B79-F728DAD3E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14d24-e36d-4d57-9107-d083125cd52c"/>
    <ds:schemaRef ds:uri="921ac730-530d-4cd0-ab15-5e11fcd00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413768-9E4C-420E-8393-1710375A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Simpson</dc:creator>
  <cp:keywords/>
  <dc:description/>
  <cp:lastModifiedBy>Alan Redhead</cp:lastModifiedBy>
  <cp:revision>5</cp:revision>
  <dcterms:created xsi:type="dcterms:W3CDTF">2026-05-07T11:59:00Z</dcterms:created>
  <dcterms:modified xsi:type="dcterms:W3CDTF">2026-05-12T10:18:00Z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0x010100DCD0CE3543110145BD2EA3D53EE3869F</vt:lpwstr>
  </property>
  <property fmtid="{D5CDD505-2E9C-101B-9397-08002B2CF9AE}" pid="3" name="MediaServiceImageTags">
    <vt:lpwstr/>
  </property>
  <property fmtid="{D5CDD505-2E9C-101B-9397-08002B2CF9AE}" pid="4" name="_dlc_DocIdItemGuid">
    <vt:lpwstr>9792fd01-626b-4826-ac44-ad8b76514a42</vt:lpwstr>
  </property>
</Properties>
</file>